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A5" w:rsidRDefault="00690376">
      <w:pPr>
        <w:spacing w:before="18"/>
        <w:ind w:left="2104"/>
        <w:rPr>
          <w:sz w:val="32"/>
        </w:rPr>
      </w:pPr>
      <w:bookmarkStart w:id="0" w:name="_GoBack"/>
      <w:bookmarkEnd w:id="0"/>
      <w:r>
        <w:rPr>
          <w:sz w:val="32"/>
        </w:rPr>
        <w:t>Blue Horizon Travel and Yacht Charters Registration Form</w:t>
      </w:r>
    </w:p>
    <w:p w:rsidR="00E02DA5" w:rsidRDefault="00690376">
      <w:pPr>
        <w:spacing w:before="77"/>
        <w:ind w:left="4345" w:right="4186"/>
        <w:jc w:val="center"/>
        <w:rPr>
          <w:sz w:val="44"/>
        </w:rPr>
      </w:pPr>
      <w:r>
        <w:rPr>
          <w:sz w:val="44"/>
        </w:rPr>
        <w:t>Explore Jamaica with</w:t>
      </w:r>
    </w:p>
    <w:p w:rsidR="00E02DA5" w:rsidRDefault="00690376">
      <w:pPr>
        <w:spacing w:line="535" w:lineRule="exact"/>
        <w:ind w:left="2850"/>
        <w:rPr>
          <w:sz w:val="44"/>
        </w:rPr>
      </w:pPr>
      <w:r>
        <w:rPr>
          <w:sz w:val="44"/>
        </w:rPr>
        <w:t>Thru the Stones and Debbie Ford</w:t>
      </w:r>
    </w:p>
    <w:p w:rsidR="00E02DA5" w:rsidRDefault="00690376">
      <w:pPr>
        <w:spacing w:line="390" w:lineRule="exact"/>
        <w:ind w:left="158"/>
        <w:jc w:val="center"/>
        <w:rPr>
          <w:sz w:val="32"/>
        </w:rPr>
      </w:pPr>
      <w:proofErr w:type="gramStart"/>
      <w:r>
        <w:rPr>
          <w:sz w:val="32"/>
        </w:rPr>
        <w:t>February,</w:t>
      </w:r>
      <w:proofErr w:type="gramEnd"/>
      <w:r>
        <w:rPr>
          <w:sz w:val="32"/>
        </w:rPr>
        <w:t xml:space="preserve"> 17-23, 2019</w:t>
      </w:r>
    </w:p>
    <w:p w:rsidR="00E02DA5" w:rsidRDefault="00E02DA5">
      <w:pPr>
        <w:pStyle w:val="BodyText"/>
        <w:rPr>
          <w:sz w:val="20"/>
        </w:rPr>
      </w:pPr>
    </w:p>
    <w:p w:rsidR="00E02DA5" w:rsidRDefault="00690376">
      <w:pPr>
        <w:pStyle w:val="BodyText"/>
        <w:spacing w:before="4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15pt;margin-top:12pt;width:260.25pt;height:201.75pt;z-index:251660800;mso-wrap-distance-left:0;mso-wrap-distance-right:0;mso-position-horizontal-relative:page" filled="f" strokeweight="5pt">
            <v:textbox inset="0,0,0,0">
              <w:txbxContent>
                <w:p w:rsidR="00E02DA5" w:rsidRDefault="00690376">
                  <w:pPr>
                    <w:spacing w:before="58"/>
                    <w:ind w:left="55"/>
                    <w:rPr>
                      <w:sz w:val="20"/>
                    </w:rPr>
                  </w:pPr>
                  <w:r>
                    <w:rPr>
                      <w:sz w:val="20"/>
                    </w:rPr>
                    <w:t>Passenger information (1st Traveler)</w:t>
                  </w:r>
                </w:p>
                <w:p w:rsidR="00E02DA5" w:rsidRDefault="00690376">
                  <w:pPr>
                    <w:tabs>
                      <w:tab w:val="left" w:pos="1653"/>
                      <w:tab w:val="left" w:pos="4495"/>
                      <w:tab w:val="left" w:pos="4543"/>
                      <w:tab w:val="left" w:pos="4581"/>
                      <w:tab w:val="left" w:pos="4631"/>
                    </w:tabs>
                    <w:spacing w:before="47" w:line="285" w:lineRule="auto"/>
                    <w:ind w:left="55" w:right="470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Name must be exactly as it appears on your passport. First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5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Middle</w:t>
                  </w:r>
                  <w:proofErr w:type="gramEnd"/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Name(s):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Last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Name(S):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2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Gender: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#: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Expiration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Authority: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Birth: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Departure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City: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Medical or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Physical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Needs: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Nickname: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Celebrations during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travel: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17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5.9pt;margin-top:12pt;width:260.25pt;height:201.75pt;z-index:251661824;mso-wrap-distance-left:0;mso-wrap-distance-right:0;mso-position-horizontal-relative:page" filled="f" strokeweight="5pt">
            <v:textbox inset="0,0,0,0">
              <w:txbxContent>
                <w:p w:rsidR="00E02DA5" w:rsidRDefault="00690376">
                  <w:pPr>
                    <w:spacing w:before="58"/>
                    <w:ind w:left="58"/>
                    <w:rPr>
                      <w:sz w:val="20"/>
                    </w:rPr>
                  </w:pPr>
                  <w:r>
                    <w:rPr>
                      <w:sz w:val="20"/>
                    </w:rPr>
                    <w:t>Passenger information (2</w:t>
                  </w:r>
                  <w:r>
                    <w:rPr>
                      <w:sz w:val="20"/>
                      <w:vertAlign w:val="superscript"/>
                    </w:rPr>
                    <w:t>nd</w:t>
                  </w:r>
                  <w:r>
                    <w:rPr>
                      <w:sz w:val="20"/>
                    </w:rPr>
                    <w:t xml:space="preserve"> Traveler)</w:t>
                  </w:r>
                </w:p>
                <w:p w:rsidR="00E02DA5" w:rsidRDefault="00690376">
                  <w:pPr>
                    <w:tabs>
                      <w:tab w:val="left" w:pos="1655"/>
                      <w:tab w:val="left" w:pos="4498"/>
                      <w:tab w:val="left" w:pos="4546"/>
                      <w:tab w:val="left" w:pos="4584"/>
                      <w:tab w:val="left" w:pos="4635"/>
                    </w:tabs>
                    <w:spacing w:before="47" w:line="285" w:lineRule="auto"/>
                    <w:ind w:left="58" w:right="470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Name must be exactly as it appears on your passport. First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5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Middle</w:t>
                  </w:r>
                  <w:proofErr w:type="gramEnd"/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Name(s):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Last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Name(S):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2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Gender: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#: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Expiration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Authority: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Birth: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Departure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City: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Medical or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Physical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Needs: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4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Nickname: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Celebrations during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travel: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w w:val="19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E02DA5" w:rsidRDefault="00E02DA5">
      <w:pPr>
        <w:pStyle w:val="BodyText"/>
        <w:spacing w:before="7"/>
        <w:rPr>
          <w:sz w:val="27"/>
        </w:rPr>
      </w:pPr>
    </w:p>
    <w:p w:rsidR="00E02DA5" w:rsidRDefault="00690376">
      <w:pPr>
        <w:tabs>
          <w:tab w:val="left" w:pos="1638"/>
          <w:tab w:val="left" w:pos="3639"/>
          <w:tab w:val="left" w:pos="5346"/>
          <w:tab w:val="left" w:pos="6506"/>
          <w:tab w:val="left" w:pos="6546"/>
          <w:tab w:val="left" w:pos="9504"/>
        </w:tabs>
        <w:spacing w:line="285" w:lineRule="auto"/>
        <w:ind w:left="522" w:right="1911"/>
        <w:jc w:val="both"/>
        <w:rPr>
          <w:rFonts w:ascii="Times New Roman"/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2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Phone: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Email: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E02DA5" w:rsidRDefault="00690376">
      <w:pPr>
        <w:tabs>
          <w:tab w:val="left" w:pos="6566"/>
          <w:tab w:val="left" w:pos="9475"/>
        </w:tabs>
        <w:ind w:left="522"/>
        <w:jc w:val="both"/>
        <w:rPr>
          <w:rFonts w:ascii="Times New Roman"/>
          <w:sz w:val="20"/>
        </w:rPr>
      </w:pP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690376">
      <w:pPr>
        <w:spacing w:before="46"/>
        <w:ind w:left="147"/>
        <w:jc w:val="center"/>
        <w:rPr>
          <w:sz w:val="20"/>
        </w:rPr>
      </w:pPr>
      <w:r>
        <w:rPr>
          <w:sz w:val="20"/>
        </w:rPr>
        <w:t>All rates are per person (pp), are based on double occupancy. A deposit of $250.00pp is required to confirm your space.</w:t>
      </w:r>
    </w:p>
    <w:p w:rsidR="00E02DA5" w:rsidRDefault="00690376">
      <w:pPr>
        <w:spacing w:before="44"/>
        <w:ind w:left="147"/>
        <w:jc w:val="center"/>
        <w:rPr>
          <w:sz w:val="20"/>
        </w:rPr>
      </w:pPr>
      <w:r>
        <w:rPr>
          <w:sz w:val="20"/>
        </w:rPr>
        <w:t>Insurance is due at the time of booking. Please note two excursions are not suited for the physically challenged.</w:t>
      </w:r>
    </w:p>
    <w:p w:rsidR="00E02DA5" w:rsidRDefault="00690376">
      <w:pPr>
        <w:tabs>
          <w:tab w:val="left" w:pos="8745"/>
          <w:tab w:val="left" w:pos="10582"/>
        </w:tabs>
        <w:spacing w:before="44"/>
        <w:ind w:left="103"/>
        <w:jc w:val="center"/>
        <w:rPr>
          <w:rFonts w:ascii="Times New Roman"/>
          <w:sz w:val="20"/>
        </w:rPr>
      </w:pPr>
      <w:r>
        <w:rPr>
          <w:sz w:val="20"/>
        </w:rPr>
        <w:t>Thru the Stones Jamaic</w:t>
      </w:r>
      <w:r>
        <w:rPr>
          <w:sz w:val="20"/>
        </w:rPr>
        <w:t>a $1686.00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z w:val="20"/>
        </w:rPr>
        <w:tab/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690376">
      <w:pPr>
        <w:tabs>
          <w:tab w:val="left" w:pos="8745"/>
          <w:tab w:val="left" w:pos="10582"/>
        </w:tabs>
        <w:spacing w:before="46"/>
        <w:ind w:left="103"/>
        <w:jc w:val="center"/>
        <w:rPr>
          <w:rFonts w:ascii="Times New Roman"/>
          <w:sz w:val="20"/>
        </w:rPr>
      </w:pPr>
      <w:r>
        <w:rPr>
          <w:sz w:val="20"/>
        </w:rPr>
        <w:t>AIRFARE</w:t>
      </w:r>
      <w:r>
        <w:rPr>
          <w:spacing w:val="-2"/>
          <w:sz w:val="20"/>
        </w:rPr>
        <w:t xml:space="preserve"> </w:t>
      </w:r>
      <w:r>
        <w:rPr>
          <w:sz w:val="20"/>
        </w:rPr>
        <w:t>TBA</w:t>
      </w:r>
      <w:r>
        <w:rPr>
          <w:sz w:val="20"/>
        </w:rPr>
        <w:tab/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690376">
      <w:pPr>
        <w:tabs>
          <w:tab w:val="left" w:pos="9164"/>
          <w:tab w:val="left" w:pos="11001"/>
        </w:tabs>
        <w:spacing w:before="44" w:line="283" w:lineRule="auto"/>
        <w:ind w:left="522" w:right="416"/>
        <w:jc w:val="center"/>
        <w:rPr>
          <w:rFonts w:ascii="Times New Roman"/>
          <w:sz w:val="20"/>
        </w:rPr>
      </w:pPr>
      <w:r>
        <w:rPr>
          <w:sz w:val="20"/>
        </w:rPr>
        <w:t>INSURANCE due with deposit; $137.00 pp (Insurance will increase to cover</w:t>
      </w:r>
      <w:r>
        <w:rPr>
          <w:spacing w:val="-25"/>
          <w:sz w:val="20"/>
        </w:rPr>
        <w:t xml:space="preserve"> </w:t>
      </w:r>
      <w:r>
        <w:rPr>
          <w:sz w:val="20"/>
        </w:rPr>
        <w:t>airfare</w:t>
      </w:r>
      <w:r>
        <w:rPr>
          <w:spacing w:val="-1"/>
          <w:sz w:val="20"/>
        </w:rPr>
        <w:t xml:space="preserve"> </w:t>
      </w:r>
      <w:r>
        <w:rPr>
          <w:sz w:val="20"/>
        </w:rPr>
        <w:t>cost.)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</w:rPr>
        <w:t xml:space="preserve"> DEPOSIT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z w:val="20"/>
        </w:rPr>
        <w:tab/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690376">
      <w:pPr>
        <w:tabs>
          <w:tab w:val="left" w:pos="8745"/>
          <w:tab w:val="left" w:pos="10582"/>
        </w:tabs>
        <w:spacing w:before="2"/>
        <w:ind w:left="103"/>
        <w:jc w:val="center"/>
        <w:rPr>
          <w:rFonts w:ascii="Times New Roman"/>
          <w:sz w:val="20"/>
        </w:rPr>
      </w:pPr>
      <w:r>
        <w:rPr>
          <w:sz w:val="20"/>
        </w:rPr>
        <w:t>BALANCE due November</w:t>
      </w:r>
      <w:r>
        <w:rPr>
          <w:spacing w:val="-6"/>
          <w:sz w:val="20"/>
        </w:rPr>
        <w:t xml:space="preserve"> </w:t>
      </w:r>
      <w:r>
        <w:rPr>
          <w:sz w:val="20"/>
        </w:rPr>
        <w:t>15,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E02DA5">
      <w:pPr>
        <w:pStyle w:val="BodyText"/>
        <w:spacing w:before="7"/>
        <w:rPr>
          <w:rFonts w:ascii="Times New Roman"/>
          <w:sz w:val="13"/>
        </w:rPr>
      </w:pPr>
    </w:p>
    <w:p w:rsidR="00E02DA5" w:rsidRDefault="00690376">
      <w:pPr>
        <w:tabs>
          <w:tab w:val="left" w:pos="3751"/>
          <w:tab w:val="left" w:pos="5618"/>
          <w:tab w:val="left" w:pos="11079"/>
        </w:tabs>
        <w:spacing w:before="87"/>
        <w:ind w:left="522"/>
        <w:rPr>
          <w:rFonts w:ascii="Times New Roman"/>
          <w:sz w:val="20"/>
        </w:rPr>
      </w:pP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enclosed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AX/MC/Visa/DS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Credit Card</w:t>
      </w:r>
      <w:r>
        <w:rPr>
          <w:spacing w:val="-12"/>
          <w:sz w:val="20"/>
        </w:rPr>
        <w:t xml:space="preserve"> </w:t>
      </w:r>
      <w:r>
        <w:rPr>
          <w:sz w:val="20"/>
        </w:rPr>
        <w:t>Number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E02DA5">
      <w:pPr>
        <w:pStyle w:val="BodyText"/>
        <w:spacing w:before="3"/>
        <w:rPr>
          <w:rFonts w:ascii="Times New Roman"/>
          <w:sz w:val="21"/>
        </w:rPr>
      </w:pPr>
    </w:p>
    <w:p w:rsidR="00E02DA5" w:rsidRDefault="00690376">
      <w:pPr>
        <w:tabs>
          <w:tab w:val="left" w:pos="2797"/>
          <w:tab w:val="left" w:pos="4633"/>
          <w:tab w:val="left" w:pos="11103"/>
        </w:tabs>
        <w:spacing w:before="88"/>
        <w:ind w:left="522"/>
        <w:rPr>
          <w:rFonts w:ascii="Times New Roman"/>
          <w:sz w:val="20"/>
        </w:rPr>
      </w:pPr>
      <w:r>
        <w:rPr>
          <w:sz w:val="20"/>
        </w:rPr>
        <w:t>Expiration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code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Name on card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E02DA5">
      <w:pPr>
        <w:pStyle w:val="BodyText"/>
        <w:spacing w:before="3"/>
        <w:rPr>
          <w:rFonts w:ascii="Times New Roman"/>
          <w:sz w:val="21"/>
        </w:rPr>
      </w:pPr>
    </w:p>
    <w:p w:rsidR="00E02DA5" w:rsidRDefault="00690376">
      <w:pPr>
        <w:tabs>
          <w:tab w:val="left" w:pos="5673"/>
        </w:tabs>
        <w:spacing w:before="87"/>
        <w:ind w:left="522"/>
        <w:rPr>
          <w:rFonts w:ascii="Times New Roman"/>
          <w:sz w:val="20"/>
        </w:rPr>
      </w:pPr>
      <w:r>
        <w:rPr>
          <w:sz w:val="20"/>
        </w:rPr>
        <w:t>Signature</w:t>
      </w:r>
      <w:r>
        <w:rPr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2DA5" w:rsidRDefault="00E02DA5">
      <w:pPr>
        <w:pStyle w:val="BodyText"/>
        <w:spacing w:before="8"/>
        <w:rPr>
          <w:rFonts w:ascii="Times New Roman"/>
          <w:sz w:val="23"/>
        </w:rPr>
      </w:pPr>
    </w:p>
    <w:p w:rsidR="00E02DA5" w:rsidRDefault="00690376">
      <w:pPr>
        <w:spacing w:before="60"/>
        <w:ind w:left="148"/>
        <w:jc w:val="center"/>
        <w:rPr>
          <w:sz w:val="20"/>
        </w:rPr>
      </w:pPr>
      <w:r>
        <w:rPr>
          <w:sz w:val="20"/>
        </w:rPr>
        <w:t>Cancellations: A $50.00 per person administrative fee will be retained by Blue Horizon Travel for all cancellations.</w:t>
      </w:r>
    </w:p>
    <w:p w:rsidR="00E02DA5" w:rsidRDefault="00690376">
      <w:pPr>
        <w:spacing w:before="43"/>
        <w:ind w:left="2812"/>
        <w:rPr>
          <w:sz w:val="20"/>
        </w:rPr>
      </w:pPr>
      <w:r>
        <w:rPr>
          <w:sz w:val="20"/>
        </w:rPr>
        <w:t>Single and triple rates are available upon request. No refunds after final payment.</w:t>
      </w:r>
    </w:p>
    <w:p w:rsidR="00E02DA5" w:rsidRDefault="00690376">
      <w:pPr>
        <w:spacing w:before="44"/>
        <w:ind w:left="149"/>
        <w:jc w:val="center"/>
        <w:rPr>
          <w:b/>
          <w:i/>
          <w:sz w:val="20"/>
        </w:rPr>
      </w:pPr>
      <w:r>
        <w:rPr>
          <w:b/>
          <w:i/>
          <w:sz w:val="20"/>
        </w:rPr>
        <w:t>Pas</w:t>
      </w:r>
      <w:r>
        <w:rPr>
          <w:b/>
          <w:i/>
          <w:sz w:val="20"/>
        </w:rPr>
        <w:t>sports are required for travel and must be valid for 6 months from the return date.</w:t>
      </w:r>
    </w:p>
    <w:p w:rsidR="00E02DA5" w:rsidRDefault="00690376">
      <w:pPr>
        <w:spacing w:before="44"/>
        <w:ind w:left="151"/>
        <w:jc w:val="center"/>
        <w:rPr>
          <w:sz w:val="20"/>
        </w:rPr>
      </w:pPr>
      <w:r>
        <w:rPr>
          <w:sz w:val="20"/>
        </w:rPr>
        <w:t>Send payment to Blue Horizon Travel &amp; Yacht Charters, 12570 US HWY 150, Orion, IL 61273</w:t>
      </w:r>
    </w:p>
    <w:p w:rsidR="00E02DA5" w:rsidRDefault="00690376">
      <w:pPr>
        <w:spacing w:before="44"/>
        <w:ind w:left="160"/>
        <w:jc w:val="center"/>
        <w:rPr>
          <w:sz w:val="18"/>
        </w:rPr>
      </w:pPr>
      <w:r>
        <w:rPr>
          <w:sz w:val="20"/>
        </w:rPr>
        <w:t>Please contact Bonnie Newman at 309-737-0059 or email</w:t>
      </w:r>
      <w:r>
        <w:rPr>
          <w:color w:val="0000FF"/>
          <w:sz w:val="20"/>
          <w:u w:val="single" w:color="0000FF"/>
        </w:rPr>
        <w:t xml:space="preserve"> </w:t>
      </w:r>
      <w:hyperlink r:id="rId4">
        <w:r>
          <w:rPr>
            <w:color w:val="0000FF"/>
            <w:sz w:val="20"/>
            <w:u w:val="single" w:color="0000FF"/>
          </w:rPr>
          <w:t>Bonnie@bluehorizon.net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more information</w:t>
      </w:r>
      <w:r>
        <w:rPr>
          <w:sz w:val="18"/>
        </w:rPr>
        <w:t>.</w:t>
      </w:r>
    </w:p>
    <w:sectPr w:rsidR="00E02DA5">
      <w:pgSz w:w="12240" w:h="15840"/>
      <w:pgMar w:top="9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A5"/>
    <w:rsid w:val="00690376"/>
    <w:rsid w:val="00E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D6573A3-4B35-455B-A9C5-2760C42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5"/>
      <w:jc w:val="center"/>
      <w:outlineLvl w:val="0"/>
    </w:pPr>
    <w:rPr>
      <w:rFonts w:ascii="Berlin Sans FB" w:eastAsia="Berlin Sans FB" w:hAnsi="Berlin Sans FB" w:cs="Berlin Sans FB"/>
      <w:sz w:val="48"/>
      <w:szCs w:val="48"/>
    </w:rPr>
  </w:style>
  <w:style w:type="paragraph" w:styleId="Heading2">
    <w:name w:val="heading 2"/>
    <w:basedOn w:val="Normal"/>
    <w:uiPriority w:val="1"/>
    <w:qFormat/>
    <w:pPr>
      <w:ind w:left="54"/>
      <w:jc w:val="center"/>
      <w:outlineLvl w:val="1"/>
    </w:pPr>
    <w:rPr>
      <w:rFonts w:ascii="Berlin Sans FB" w:eastAsia="Berlin Sans FB" w:hAnsi="Berlin Sans FB" w:cs="Berlin Sans FB"/>
      <w:sz w:val="36"/>
      <w:szCs w:val="36"/>
    </w:rPr>
  </w:style>
  <w:style w:type="paragraph" w:styleId="Heading3">
    <w:name w:val="heading 3"/>
    <w:basedOn w:val="Normal"/>
    <w:uiPriority w:val="1"/>
    <w:qFormat/>
    <w:pPr>
      <w:ind w:left="1199"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nie@blueho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Matthew Tresch</cp:lastModifiedBy>
  <cp:revision>2</cp:revision>
  <dcterms:created xsi:type="dcterms:W3CDTF">2018-06-14T14:12:00Z</dcterms:created>
  <dcterms:modified xsi:type="dcterms:W3CDTF">2018-06-14T14:12:00Z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2018-06-14T00:00:00Z</vt:filetime>
  </property>
</Properties>
</file>